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травня 2018 року</w:t>
        <w:tab/>
        <w:tab/>
        <w:tab/>
        <w:tab/>
        <w:t xml:space="preserve">№ 392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встановлення (зміни) межі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с.Городиславичі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України «Про місцеві державні адміністрації»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п.д) ч.1 ст.17, ст.173 Земельного кодексу України, ст.46 Закону України «Про землеустрій», розглянувши лист Миколаївської сільської ради від 14.05.2018 № 149 та проект землеустрою щодо встановлення (зміни) межі с.Городиславичі Миколаївської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ФОП Маліцький А.Ю., на основі генерального плану с.Городиславичі, затвердженого рішенням Миколаївської сільської ради від 24.11.2017 № 487: “Про затвердження генерального плану с.Городиславовичі Миколаївської сільської ради Пустомитівського району Львівської області”: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114300" hidden="0" layoutInCell="1" locked="0" relativeHeight="0" simplePos="0">
                <wp:simplePos x="0" y="0"/>
                <wp:positionH relativeFrom="column">
                  <wp:posOffset>1066800</wp:posOffset>
                </wp:positionH>
                <wp:positionV relativeFrom="paragraph">
                  <wp:posOffset>749300</wp:posOffset>
                </wp:positionV>
                <wp:extent cx="23495" cy="182880"/>
                <wp:effectExtent b="0" l="0" r="0" t="0"/>
                <wp:wrapSquare wrapText="bothSides" distB="0" distT="0" distL="0" distR="11430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339015" y="3693323"/>
                          <a:ext cx="1397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114300" hidden="0" layoutInCell="1" locked="0" relativeHeight="0" simplePos="0">
                <wp:simplePos x="0" y="0"/>
                <wp:positionH relativeFrom="column">
                  <wp:posOffset>1066800</wp:posOffset>
                </wp:positionH>
                <wp:positionV relativeFrom="paragraph">
                  <wp:posOffset>749300</wp:posOffset>
                </wp:positionV>
                <wp:extent cx="23495" cy="182880"/>
                <wp:effectExtent b="0" l="0" r="0" t="0"/>
                <wp:wrapSquare wrapText="bothSides" distB="0" distT="0" distL="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495" cy="1828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встановлення (зміни) межі с.Городиславичі Миколаївської сільської ради Пустомитівського району Львівської області, який передбачає включення в межі с.Городиславичі земельних ділянок площею 145,3600 га, внаслідок чого загальна площа с.Городиславичі становитиме  417,9600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